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418" w:firstLineChars="95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hint="default" w:ascii="Times New Roman" w:hAnsi="Times New Roman" w:eastAsia="楷体_GB2312" w:cs="Times New Roman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default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〕闽狱未减字第</w:t>
      </w:r>
      <w:r>
        <w:rPr>
          <w:rFonts w:hint="eastAsia" w:eastAsia="楷体_GB2312" w:cs="Times New Roman"/>
          <w:szCs w:val="32"/>
          <w:lang w:val="en-US" w:eastAsia="zh-CN"/>
        </w:rPr>
        <w:t>207</w:t>
      </w:r>
      <w:r>
        <w:rPr>
          <w:rFonts w:hint="default" w:ascii="Times New Roman" w:hAnsi="Times New Roman" w:eastAsia="楷体_GB2312" w:cs="Times New Roman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hint="default" w:ascii="Times New Roman" w:hAnsi="Times New Roman" w:cs="Times New Roman"/>
          <w:b/>
          <w:bCs/>
          <w:sz w:val="28"/>
        </w:rPr>
      </w:pP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default" w:ascii="Times New Roman" w:hAnsi="Times New Roman" w:cs="Times New Roman"/>
          <w:szCs w:val="32"/>
          <w:lang w:val="en-US" w:eastAsia="zh-CN"/>
        </w:rPr>
      </w:pPr>
      <w:r>
        <w:rPr>
          <w:rFonts w:hint="default" w:ascii="Times New Roman" w:hAnsi="Times New Roman" w:cs="Times New Roman"/>
          <w:szCs w:val="32"/>
        </w:rPr>
        <w:t>罪犯</w:t>
      </w:r>
      <w:r>
        <w:rPr>
          <w:rFonts w:hint="default" w:ascii="Times New Roman" w:hAnsi="Times New Roman" w:cs="Times New Roman"/>
          <w:szCs w:val="32"/>
          <w:lang w:val="en-US" w:eastAsia="zh-CN"/>
        </w:rPr>
        <w:t>王再鹏</w:t>
      </w:r>
      <w:r>
        <w:rPr>
          <w:rFonts w:hint="default" w:ascii="Times New Roman" w:hAnsi="Times New Roman" w:cs="Times New Roman"/>
          <w:szCs w:val="32"/>
        </w:rPr>
        <w:fldChar w:fldCharType="begin"/>
      </w:r>
      <w:r>
        <w:rPr>
          <w:rFonts w:hint="default" w:ascii="Times New Roman" w:hAnsi="Times New Roman" w:cs="Times New Roman"/>
          <w:szCs w:val="32"/>
        </w:rPr>
        <w:instrText xml:space="preserve"> AUTOTEXTLIST  \* MERGEFORMAT </w:instrText>
      </w:r>
      <w:r>
        <w:rPr>
          <w:rFonts w:hint="default" w:ascii="Times New Roman" w:hAnsi="Times New Roman" w:cs="Times New Roman"/>
          <w:szCs w:val="32"/>
        </w:rPr>
        <w:fldChar w:fldCharType="end"/>
      </w:r>
      <w:r>
        <w:rPr>
          <w:rFonts w:hint="default" w:ascii="Times New Roman" w:hAnsi="Times New Roman" w:cs="Times New Roman"/>
          <w:szCs w:val="32"/>
        </w:rPr>
        <w:t>，男，</w:t>
      </w:r>
      <w:r>
        <w:rPr>
          <w:rFonts w:hint="default" w:ascii="Times New Roman" w:hAnsi="Times New Roman" w:cs="Times New Roman"/>
          <w:szCs w:val="32"/>
          <w:lang w:val="en-US" w:eastAsia="zh-CN"/>
        </w:rPr>
        <w:t>1993</w:t>
      </w:r>
      <w:r>
        <w:rPr>
          <w:rFonts w:hint="default" w:ascii="Times New Roman" w:hAnsi="Times New Roman" w:cs="Times New Roman"/>
          <w:szCs w:val="32"/>
        </w:rPr>
        <w:t>年</w:t>
      </w:r>
      <w:r>
        <w:rPr>
          <w:rFonts w:hint="default" w:ascii="Times New Roman" w:hAnsi="Times New Roman" w:cs="Times New Roman"/>
          <w:szCs w:val="32"/>
          <w:lang w:val="en-US" w:eastAsia="zh-CN"/>
        </w:rPr>
        <w:t>12</w:t>
      </w:r>
      <w:r>
        <w:rPr>
          <w:rFonts w:hint="default" w:ascii="Times New Roman" w:hAnsi="Times New Roman" w:cs="Times New Roman"/>
          <w:szCs w:val="32"/>
        </w:rPr>
        <w:t>月</w:t>
      </w:r>
      <w:r>
        <w:rPr>
          <w:rFonts w:hint="default" w:ascii="Times New Roman" w:hAnsi="Times New Roman" w:cs="Times New Roman"/>
          <w:szCs w:val="32"/>
          <w:lang w:val="en-US" w:eastAsia="zh-CN"/>
        </w:rPr>
        <w:t>6</w:t>
      </w:r>
      <w:r>
        <w:rPr>
          <w:rFonts w:hint="default" w:ascii="Times New Roman" w:hAnsi="Times New Roman" w:cs="Times New Roman"/>
          <w:szCs w:val="32"/>
        </w:rPr>
        <w:t>日出生，汉族，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初中文化</w:t>
      </w:r>
      <w:r>
        <w:rPr>
          <w:rFonts w:hint="default" w:ascii="Times New Roman" w:hAnsi="Times New Roman" w:cs="Times New Roman"/>
          <w:szCs w:val="32"/>
        </w:rPr>
        <w:t>，</w:t>
      </w:r>
      <w:r>
        <w:rPr>
          <w:rFonts w:hint="eastAsia" w:cs="Times New Roman"/>
          <w:szCs w:val="32"/>
          <w:lang w:val="en-US" w:eastAsia="zh-CN"/>
        </w:rPr>
        <w:t>户籍地</w:t>
      </w:r>
      <w:r>
        <w:rPr>
          <w:rFonts w:hint="default" w:ascii="Times New Roman" w:hAnsi="Times New Roman" w:cs="Times New Roman"/>
          <w:szCs w:val="32"/>
          <w:lang w:val="en-US" w:eastAsia="zh-CN"/>
        </w:rPr>
        <w:t>福建省福州市闽侯县</w:t>
      </w:r>
      <w:bookmarkStart w:id="0" w:name="_GoBack"/>
      <w:bookmarkEnd w:id="0"/>
      <w:r>
        <w:rPr>
          <w:rFonts w:hint="default" w:ascii="Times New Roman" w:hAnsi="Times New Roman" w:cs="Times New Roman"/>
          <w:szCs w:val="32"/>
          <w:lang w:val="en-US" w:eastAsia="zh-CN"/>
        </w:rPr>
        <w:t>，捕前系务工。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default" w:ascii="Times New Roman" w:hAnsi="Times New Roman" w:eastAsia="仿宋_GB2312" w:cs="Times New Roman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Cs w:val="32"/>
          <w:lang w:eastAsia="zh-CN"/>
        </w:rPr>
        <w:t>福建</w:t>
      </w:r>
      <w:r>
        <w:rPr>
          <w:rFonts w:hint="default" w:ascii="Times New Roman" w:hAnsi="Times New Roman" w:cs="Times New Roman"/>
          <w:szCs w:val="32"/>
        </w:rPr>
        <w:t>省</w:t>
      </w:r>
      <w:r>
        <w:rPr>
          <w:rFonts w:hint="default" w:ascii="Times New Roman" w:hAnsi="Times New Roman" w:cs="Times New Roman"/>
          <w:szCs w:val="32"/>
          <w:lang w:val="en-US" w:eastAsia="zh-CN"/>
        </w:rPr>
        <w:t>仙游县</w:t>
      </w:r>
      <w:r>
        <w:rPr>
          <w:rFonts w:hint="default" w:ascii="Times New Roman" w:hAnsi="Times New Roman" w:cs="Times New Roman"/>
          <w:szCs w:val="32"/>
        </w:rPr>
        <w:t>人民法院于</w:t>
      </w:r>
      <w:r>
        <w:rPr>
          <w:rFonts w:hint="default" w:ascii="Times New Roman" w:hAnsi="Times New Roman" w:cs="Times New Roman"/>
          <w:szCs w:val="32"/>
          <w:lang w:val="en-US" w:eastAsia="zh-CN"/>
        </w:rPr>
        <w:t>2022</w:t>
      </w:r>
      <w:r>
        <w:rPr>
          <w:rFonts w:hint="default" w:ascii="Times New Roman" w:hAnsi="Times New Roman" w:cs="Times New Roman"/>
          <w:szCs w:val="32"/>
        </w:rPr>
        <w:t>年</w:t>
      </w:r>
      <w:r>
        <w:rPr>
          <w:rFonts w:hint="default" w:ascii="Times New Roman" w:hAnsi="Times New Roman" w:cs="Times New Roman"/>
          <w:szCs w:val="32"/>
          <w:lang w:val="en-US" w:eastAsia="zh-CN"/>
        </w:rPr>
        <w:t>12</w:t>
      </w:r>
      <w:r>
        <w:rPr>
          <w:rFonts w:hint="default" w:ascii="Times New Roman" w:hAnsi="Times New Roman" w:cs="Times New Roman"/>
          <w:szCs w:val="32"/>
        </w:rPr>
        <w:t>月</w:t>
      </w:r>
      <w:r>
        <w:rPr>
          <w:rFonts w:hint="default" w:ascii="Times New Roman" w:hAnsi="Times New Roman" w:cs="Times New Roman"/>
          <w:szCs w:val="32"/>
          <w:lang w:val="en-US" w:eastAsia="zh-CN"/>
        </w:rPr>
        <w:t>23</w:t>
      </w:r>
      <w:r>
        <w:rPr>
          <w:rFonts w:hint="default" w:ascii="Times New Roman" w:hAnsi="Times New Roman" w:cs="Times New Roman"/>
          <w:szCs w:val="32"/>
        </w:rPr>
        <w:t>日作出（</w:t>
      </w:r>
      <w:r>
        <w:rPr>
          <w:rFonts w:hint="default" w:ascii="Times New Roman" w:hAnsi="Times New Roman" w:cs="Times New Roman"/>
          <w:szCs w:val="32"/>
          <w:lang w:val="en-US" w:eastAsia="zh-CN"/>
        </w:rPr>
        <w:t>2022</w:t>
      </w:r>
      <w:r>
        <w:rPr>
          <w:rFonts w:hint="default" w:ascii="Times New Roman" w:hAnsi="Times New Roman" w:cs="Times New Roman"/>
          <w:szCs w:val="32"/>
        </w:rPr>
        <w:t>）</w:t>
      </w:r>
      <w:r>
        <w:rPr>
          <w:rFonts w:hint="default" w:ascii="Times New Roman" w:hAnsi="Times New Roman" w:cs="Times New Roman"/>
          <w:szCs w:val="32"/>
          <w:lang w:val="en-US" w:eastAsia="zh-CN"/>
        </w:rPr>
        <w:t>闽0322刑初986号刑事判决书</w:t>
      </w:r>
      <w:r>
        <w:rPr>
          <w:rFonts w:hint="default" w:ascii="Times New Roman" w:hAnsi="Times New Roman" w:cs="Times New Roman"/>
          <w:szCs w:val="32"/>
        </w:rPr>
        <w:t>，以被告</w:t>
      </w:r>
      <w:r>
        <w:rPr>
          <w:rFonts w:hint="default" w:ascii="Times New Roman" w:hAnsi="Times New Roman" w:cs="Times New Roman"/>
          <w:szCs w:val="32"/>
          <w:lang w:val="en-US" w:eastAsia="zh-CN"/>
        </w:rPr>
        <w:t>人王再鹏犯掩饰、隐瞒犯罪所得罪、组织他人偷越国（边）境罪，判处有期徒刑二年八个月，并处罚金人民币</w:t>
      </w:r>
      <w:r>
        <w:rPr>
          <w:rFonts w:hint="eastAsia" w:cs="Times New Roman"/>
          <w:szCs w:val="32"/>
          <w:lang w:val="en-US" w:eastAsia="zh-CN"/>
        </w:rPr>
        <w:t>四万</w:t>
      </w:r>
      <w:r>
        <w:rPr>
          <w:rFonts w:hint="default" w:ascii="Times New Roman" w:hAnsi="Times New Roman" w:cs="Times New Roman"/>
          <w:szCs w:val="32"/>
          <w:lang w:val="en-US" w:eastAsia="zh-CN"/>
        </w:rPr>
        <w:t>元</w:t>
      </w:r>
      <w:r>
        <w:rPr>
          <w:rFonts w:hint="eastAsia" w:cs="Times New Roman"/>
          <w:szCs w:val="32"/>
          <w:lang w:val="en-US" w:eastAsia="zh-CN"/>
        </w:rPr>
        <w:t>，追缴违法所得人民币17250元</w:t>
      </w:r>
      <w:r>
        <w:rPr>
          <w:rFonts w:hint="default" w:ascii="Times New Roman" w:hAnsi="Times New Roman" w:cs="Times New Roman"/>
          <w:szCs w:val="32"/>
          <w:lang w:val="en-US" w:eastAsia="zh-CN"/>
        </w:rPr>
        <w:t>。</w:t>
      </w:r>
      <w:r>
        <w:rPr>
          <w:rFonts w:hint="eastAsia" w:ascii="Times New Roman" w:hAnsi="Times New Roman" w:cs="Times New Roman"/>
          <w:szCs w:val="32"/>
          <w:lang w:val="en-US" w:eastAsia="zh-CN"/>
        </w:rPr>
        <w:t>刑期自2022年5月26日至2025年1月24日止，</w:t>
      </w:r>
      <w:r>
        <w:rPr>
          <w:rFonts w:hint="eastAsia" w:cs="Times New Roman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szCs w:val="32"/>
          <w:lang w:val="en-US" w:eastAsia="zh-CN"/>
        </w:rPr>
        <w:t>023年3月20日</w:t>
      </w:r>
      <w:r>
        <w:rPr>
          <w:rFonts w:hint="default" w:ascii="Times New Roman" w:hAnsi="Times New Roman" w:cs="Times New Roman"/>
          <w:szCs w:val="32"/>
        </w:rPr>
        <w:t>交付福建省未成年犯管教所执行刑罚</w:t>
      </w:r>
      <w:r>
        <w:rPr>
          <w:rFonts w:hint="default" w:ascii="Times New Roman" w:hAnsi="Times New Roman" w:cs="Times New Roman"/>
          <w:szCs w:val="32"/>
          <w:highlight w:val="none"/>
        </w:rPr>
        <w:t>。</w:t>
      </w:r>
      <w:r>
        <w:rPr>
          <w:rFonts w:hint="default" w:ascii="Times New Roman" w:hAnsi="Times New Roman" w:cs="Times New Roman"/>
          <w:szCs w:val="32"/>
          <w:highlight w:val="none"/>
          <w:lang w:val="en-US" w:eastAsia="zh-CN"/>
        </w:rPr>
        <w:t>属考察级罪犯</w:t>
      </w:r>
      <w:r>
        <w:rPr>
          <w:rFonts w:hint="default" w:ascii="Times New Roman" w:hAnsi="Times New Roman" w:cs="Times New Roman"/>
          <w:szCs w:val="32"/>
          <w:highlight w:val="none"/>
          <w:lang w:val="zh-CN"/>
        </w:rPr>
        <w:t>。</w:t>
      </w:r>
    </w:p>
    <w:p>
      <w:pPr>
        <w:spacing w:line="43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该犯</w:t>
      </w:r>
      <w:r>
        <w:rPr>
          <w:rFonts w:hint="default" w:ascii="Times New Roman" w:hAnsi="Times New Roman" w:cs="Times New Roman"/>
          <w:iCs/>
          <w:kern w:val="0"/>
          <w:szCs w:val="32"/>
          <w:lang w:val="zh-CN"/>
        </w:rPr>
        <w:t>自</w:t>
      </w:r>
      <w:r>
        <w:rPr>
          <w:rFonts w:hint="default" w:ascii="Times New Roman" w:hAnsi="Times New Roman" w:cs="Times New Roman"/>
          <w:iCs/>
          <w:kern w:val="0"/>
          <w:szCs w:val="32"/>
          <w:lang w:val="en-US" w:eastAsia="zh-CN"/>
        </w:rPr>
        <w:t>入监</w:t>
      </w:r>
      <w:r>
        <w:rPr>
          <w:rFonts w:hint="default" w:ascii="Times New Roman" w:hAnsi="Times New Roman" w:cs="Times New Roman"/>
          <w:iCs/>
          <w:kern w:val="0"/>
          <w:szCs w:val="32"/>
          <w:lang w:val="zh-CN"/>
        </w:rPr>
        <w:t>以来</w:t>
      </w:r>
      <w:r>
        <w:rPr>
          <w:rFonts w:hint="default" w:ascii="Times New Roman" w:hAnsi="Times New Roman" w:cs="Times New Roman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default" w:ascii="Times New Roman" w:hAnsi="Times New Roman" w:cs="Times New Roman"/>
          <w:iCs/>
          <w:kern w:val="2"/>
          <w:szCs w:val="32"/>
        </w:rPr>
      </w:pPr>
      <w:r>
        <w:rPr>
          <w:rFonts w:hint="default" w:ascii="Times New Roman" w:hAnsi="Times New Roman" w:cs="Times New Roman"/>
          <w:iCs/>
          <w:kern w:val="2"/>
          <w:szCs w:val="32"/>
          <w:lang w:val="zh-CN"/>
        </w:rPr>
        <w:t>1.</w:t>
      </w:r>
      <w:r>
        <w:rPr>
          <w:rFonts w:hint="default" w:ascii="Times New Roman" w:hAnsi="Times New Roman" w:cs="Times New Roman"/>
          <w:iCs/>
          <w:kern w:val="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2.遵守监规</w:t>
      </w:r>
      <w:r>
        <w:rPr>
          <w:rFonts w:hint="default" w:ascii="Times New Roman" w:hAnsi="Times New Roman" w:cs="Times New Roman"/>
          <w:szCs w:val="32"/>
          <w:lang w:val="zh-CN"/>
        </w:rPr>
        <w:t>：</w:t>
      </w:r>
      <w:r>
        <w:rPr>
          <w:rFonts w:hint="default" w:ascii="Times New Roman" w:hAnsi="Times New Roman" w:cs="Times New Roman"/>
          <w:szCs w:val="32"/>
        </w:rPr>
        <w:t>存在违规行为，但经民警教育引导后能遵守法律法规及监规纪律。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default" w:ascii="Times New Roman" w:hAnsi="Times New Roman" w:cs="Times New Roman"/>
          <w:szCs w:val="32"/>
          <w:lang w:val="zh-CN"/>
        </w:rPr>
      </w:pPr>
      <w:r>
        <w:rPr>
          <w:rFonts w:hint="default" w:ascii="Times New Roman" w:hAnsi="Times New Roman" w:cs="Times New Roman"/>
          <w:szCs w:val="32"/>
          <w:lang w:val="zh-CN"/>
        </w:rPr>
        <w:t>3.学习情况：能参加</w:t>
      </w:r>
      <w:r>
        <w:rPr>
          <w:rFonts w:hint="default" w:ascii="Times New Roman" w:hAnsi="Times New Roman" w:cs="Times New Roman"/>
          <w:szCs w:val="32"/>
        </w:rPr>
        <w:t>思想、文化、职业技术教育</w:t>
      </w:r>
      <w:r>
        <w:rPr>
          <w:rFonts w:hint="default" w:ascii="Times New Roman" w:hAnsi="Times New Roman" w:cs="Times New Roman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default" w:ascii="Times New Roman" w:hAnsi="Times New Roman" w:cs="Times New Roman"/>
          <w:szCs w:val="32"/>
          <w:lang w:val="zh-CN"/>
        </w:rPr>
      </w:pPr>
      <w:r>
        <w:rPr>
          <w:rFonts w:hint="default" w:ascii="Times New Roman" w:hAnsi="Times New Roman" w:cs="Times New Roman"/>
          <w:szCs w:val="32"/>
          <w:lang w:val="zh-CN"/>
        </w:rPr>
        <w:t>4.劳动改造：能参加劳动，努力完成</w:t>
      </w:r>
      <w:r>
        <w:rPr>
          <w:rFonts w:hint="default" w:ascii="Times New Roman" w:hAnsi="Times New Roman" w:cs="Times New Roman"/>
          <w:szCs w:val="32"/>
        </w:rPr>
        <w:t>劳动</w:t>
      </w:r>
      <w:r>
        <w:rPr>
          <w:rFonts w:hint="default" w:ascii="Times New Roman" w:hAnsi="Times New Roman" w:cs="Times New Roman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default" w:ascii="Times New Roman" w:hAnsi="Times New Roman" w:cs="Times New Roman"/>
          <w:szCs w:val="32"/>
          <w:highlight w:val="none"/>
          <w:lang w:val="zh-CN"/>
        </w:rPr>
      </w:pPr>
      <w:r>
        <w:rPr>
          <w:rFonts w:hint="default" w:ascii="Times New Roman" w:hAnsi="Times New Roman" w:cs="Times New Roman"/>
          <w:szCs w:val="32"/>
          <w:highlight w:val="none"/>
          <w:lang w:val="zh-CN"/>
        </w:rPr>
        <w:t>5.奖惩情况：该犯考核期202</w:t>
      </w:r>
      <w:r>
        <w:rPr>
          <w:rFonts w:hint="default" w:ascii="Times New Roman" w:hAnsi="Times New Roman" w:cs="Times New Roman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szCs w:val="32"/>
          <w:highlight w:val="none"/>
          <w:lang w:val="zh-CN"/>
        </w:rPr>
        <w:t>年</w:t>
      </w:r>
      <w:r>
        <w:rPr>
          <w:rFonts w:hint="default" w:ascii="Times New Roman" w:hAnsi="Times New Roman" w:cs="Times New Roman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szCs w:val="32"/>
          <w:highlight w:val="none"/>
          <w:lang w:val="zh-CN"/>
        </w:rPr>
        <w:t>月20日至2024年5月31日累计获</w:t>
      </w:r>
      <w:r>
        <w:rPr>
          <w:rFonts w:hint="eastAsia" w:cs="Times New Roman"/>
          <w:szCs w:val="32"/>
          <w:highlight w:val="none"/>
          <w:lang w:val="en-US" w:eastAsia="zh-CN"/>
        </w:rPr>
        <w:t>1383.8</w:t>
      </w:r>
      <w:r>
        <w:rPr>
          <w:rFonts w:hint="default" w:ascii="Times New Roman" w:hAnsi="Times New Roman" w:cs="Times New Roman"/>
          <w:szCs w:val="32"/>
          <w:highlight w:val="none"/>
          <w:lang w:val="zh-CN"/>
        </w:rPr>
        <w:t>分，表扬</w:t>
      </w:r>
      <w:r>
        <w:rPr>
          <w:rFonts w:hint="eastAsia" w:cs="Times New Roman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szCs w:val="32"/>
          <w:highlight w:val="none"/>
          <w:lang w:val="zh-CN"/>
        </w:rPr>
        <w:t>次，物质奖励</w:t>
      </w:r>
      <w:r>
        <w:rPr>
          <w:rFonts w:hint="eastAsia" w:cs="Times New Roman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szCs w:val="32"/>
          <w:highlight w:val="none"/>
          <w:lang w:val="zh-CN"/>
        </w:rPr>
        <w:t>次；</w:t>
      </w:r>
      <w:r>
        <w:rPr>
          <w:rFonts w:hint="eastAsia" w:cs="Times New Roman"/>
          <w:szCs w:val="32"/>
          <w:highlight w:val="none"/>
          <w:lang w:val="en-US" w:eastAsia="zh-CN"/>
        </w:rPr>
        <w:t>共违规扣分1次，累计扣3分，</w:t>
      </w:r>
      <w:r>
        <w:rPr>
          <w:rFonts w:hint="default" w:ascii="Times New Roman" w:hAnsi="Times New Roman" w:cs="Times New Roman"/>
          <w:szCs w:val="32"/>
          <w:highlight w:val="none"/>
          <w:lang w:val="zh-CN"/>
        </w:rPr>
        <w:t>于</w:t>
      </w:r>
      <w:r>
        <w:rPr>
          <w:rFonts w:hint="eastAsia" w:ascii="Times New Roman" w:hAnsi="Times New Roman" w:cs="Times New Roman"/>
          <w:szCs w:val="32"/>
          <w:highlight w:val="none"/>
          <w:lang w:val="en-US" w:eastAsia="zh-CN"/>
        </w:rPr>
        <w:t>2024年2月28日</w:t>
      </w:r>
      <w:r>
        <w:rPr>
          <w:rFonts w:hint="default" w:ascii="Times New Roman" w:hAnsi="Times New Roman" w:cs="Times New Roman"/>
          <w:szCs w:val="32"/>
          <w:highlight w:val="none"/>
          <w:lang w:val="zh-CN"/>
        </w:rPr>
        <w:t> 因兼职安全员履职不到位（打瞌睡），根据《福建省监狱计分考核罪犯工作细则》 第四十六条第十四款 的规定</w:t>
      </w:r>
      <w:r>
        <w:rPr>
          <w:rFonts w:hint="eastAsia" w:cs="Times New Roman"/>
          <w:szCs w:val="32"/>
          <w:highlight w:val="none"/>
          <w:lang w:val="zh-CN"/>
        </w:rPr>
        <w:t>，</w:t>
      </w:r>
      <w:r>
        <w:rPr>
          <w:rFonts w:hint="default" w:ascii="Times New Roman" w:hAnsi="Times New Roman" w:cs="Times New Roman"/>
          <w:szCs w:val="32"/>
          <w:highlight w:val="none"/>
          <w:lang w:val="zh-CN"/>
        </w:rPr>
        <w:t>决定给予扣分 3 分。</w:t>
      </w:r>
    </w:p>
    <w:p>
      <w:pPr>
        <w:pStyle w:val="6"/>
        <w:spacing w:line="430" w:lineRule="exact"/>
        <w:ind w:firstLine="640"/>
        <w:rPr>
          <w:rFonts w:hint="default" w:ascii="Times New Roman" w:hAnsi="Times New Roman" w:eastAsia="仿宋_GB2312" w:cs="Times New Roman"/>
          <w:szCs w:val="32"/>
          <w:highlight w:val="yellow"/>
          <w:lang w:val="en-US" w:eastAsia="zh-CN"/>
        </w:rPr>
      </w:pPr>
      <w:r>
        <w:rPr>
          <w:rFonts w:hint="eastAsia" w:cs="Times New Roman"/>
          <w:szCs w:val="32"/>
          <w:highlight w:val="none"/>
          <w:lang w:val="en-US" w:eastAsia="zh-CN"/>
        </w:rPr>
        <w:t>6.该犯已</w:t>
      </w:r>
      <w:r>
        <w:rPr>
          <w:rFonts w:hint="eastAsia"/>
          <w:szCs w:val="32"/>
          <w:highlight w:val="none"/>
        </w:rPr>
        <w:t>履行</w:t>
      </w:r>
      <w:r>
        <w:rPr>
          <w:rFonts w:hint="eastAsia"/>
          <w:szCs w:val="32"/>
          <w:highlight w:val="none"/>
          <w:lang w:val="en-US" w:eastAsia="zh-CN"/>
        </w:rPr>
        <w:t>罚金</w:t>
      </w:r>
      <w:r>
        <w:rPr>
          <w:rFonts w:hint="eastAsia"/>
          <w:szCs w:val="32"/>
          <w:highlight w:val="none"/>
        </w:rPr>
        <w:t>人民币</w:t>
      </w:r>
      <w:r>
        <w:rPr>
          <w:rFonts w:hint="eastAsia" w:ascii="仿宋_GB2312"/>
          <w:szCs w:val="32"/>
          <w:highlight w:val="none"/>
          <w:lang w:val="en-US" w:eastAsia="zh-CN"/>
        </w:rPr>
        <w:t>40000</w:t>
      </w:r>
      <w:r>
        <w:rPr>
          <w:rFonts w:hint="eastAsia" w:ascii="仿宋_GB2312"/>
          <w:szCs w:val="32"/>
          <w:highlight w:val="none"/>
        </w:rPr>
        <w:t>元</w:t>
      </w:r>
      <w:r>
        <w:rPr>
          <w:rFonts w:hint="eastAsia" w:ascii="仿宋_GB2312"/>
          <w:szCs w:val="32"/>
          <w:highlight w:val="none"/>
          <w:lang w:val="en-US" w:eastAsia="zh-CN"/>
        </w:rPr>
        <w:t>（已缴纳）</w:t>
      </w:r>
      <w:r>
        <w:rPr>
          <w:rFonts w:hint="eastAsia" w:ascii="仿宋_GB2312"/>
          <w:szCs w:val="32"/>
          <w:highlight w:val="none"/>
          <w:lang w:eastAsia="zh-CN"/>
        </w:rPr>
        <w:t>，</w:t>
      </w:r>
      <w:r>
        <w:rPr>
          <w:rFonts w:hint="eastAsia" w:ascii="仿宋_GB2312"/>
          <w:szCs w:val="32"/>
          <w:highlight w:val="none"/>
          <w:lang w:val="en-US" w:eastAsia="zh-CN"/>
        </w:rPr>
        <w:t>追缴违法所得人民币17250元（已缴纳）</w:t>
      </w:r>
      <w:r>
        <w:rPr>
          <w:rFonts w:hint="eastAsia" w:ascii="仿宋_GB2312"/>
          <w:szCs w:val="32"/>
          <w:highlight w:val="none"/>
        </w:rPr>
        <w:t>；其中本考核期向</w:t>
      </w:r>
      <w:r>
        <w:rPr>
          <w:rFonts w:hint="eastAsia" w:ascii="仿宋_GB2312"/>
          <w:szCs w:val="32"/>
          <w:highlight w:val="none"/>
          <w:lang w:eastAsia="zh-CN"/>
        </w:rPr>
        <w:t>福建</w:t>
      </w:r>
      <w:r>
        <w:rPr>
          <w:rFonts w:hint="eastAsia" w:ascii="仿宋_GB2312"/>
          <w:szCs w:val="32"/>
          <w:highlight w:val="none"/>
        </w:rPr>
        <w:t>省</w:t>
      </w:r>
      <w:r>
        <w:rPr>
          <w:rFonts w:hint="eastAsia" w:ascii="仿宋_GB2312"/>
          <w:szCs w:val="32"/>
          <w:highlight w:val="none"/>
          <w:lang w:eastAsia="zh-CN"/>
        </w:rPr>
        <w:t>莆田市</w:t>
      </w:r>
      <w:r>
        <w:rPr>
          <w:rFonts w:hint="eastAsia" w:ascii="仿宋_GB2312"/>
          <w:szCs w:val="32"/>
          <w:highlight w:val="none"/>
          <w:lang w:val="en-US" w:eastAsia="zh-CN"/>
        </w:rPr>
        <w:t>仙游县</w:t>
      </w:r>
      <w:r>
        <w:rPr>
          <w:rFonts w:hint="eastAsia" w:ascii="仿宋_GB2312"/>
          <w:szCs w:val="32"/>
          <w:highlight w:val="none"/>
        </w:rPr>
        <w:t>人民法院缴纳罚金人民币</w:t>
      </w:r>
      <w:r>
        <w:rPr>
          <w:rFonts w:hint="eastAsia" w:ascii="仿宋_GB2312"/>
          <w:szCs w:val="32"/>
          <w:highlight w:val="none"/>
          <w:lang w:val="en-US" w:eastAsia="zh-CN"/>
        </w:rPr>
        <w:t>29944.82</w:t>
      </w:r>
      <w:r>
        <w:rPr>
          <w:rFonts w:hint="eastAsia" w:ascii="仿宋_GB2312"/>
          <w:szCs w:val="32"/>
          <w:highlight w:val="none"/>
        </w:rPr>
        <w:t>元</w:t>
      </w:r>
      <w:r>
        <w:rPr>
          <w:rFonts w:hint="eastAsia" w:ascii="仿宋_GB2312"/>
          <w:color w:val="auto"/>
          <w:szCs w:val="32"/>
          <w:highlight w:val="none"/>
        </w:rPr>
        <w:t>。</w:t>
      </w:r>
      <w:r>
        <w:rPr>
          <w:rFonts w:hint="eastAsia" w:ascii="仿宋_GB2312"/>
          <w:szCs w:val="32"/>
          <w:highlight w:val="none"/>
        </w:rPr>
        <w:t>福建省</w:t>
      </w:r>
      <w:r>
        <w:rPr>
          <w:rFonts w:hint="eastAsia" w:ascii="仿宋_GB2312"/>
          <w:szCs w:val="32"/>
          <w:highlight w:val="none"/>
          <w:lang w:eastAsia="zh-CN"/>
        </w:rPr>
        <w:t>莆田市</w:t>
      </w:r>
      <w:r>
        <w:rPr>
          <w:rFonts w:hint="eastAsia" w:ascii="仿宋_GB2312"/>
          <w:szCs w:val="32"/>
          <w:highlight w:val="none"/>
          <w:lang w:val="en-US" w:eastAsia="zh-CN"/>
        </w:rPr>
        <w:t>仙游县</w:t>
      </w:r>
      <w:r>
        <w:rPr>
          <w:rFonts w:hint="eastAsia" w:ascii="仿宋_GB2312"/>
          <w:szCs w:val="32"/>
          <w:highlight w:val="none"/>
        </w:rPr>
        <w:t>人民法院出具缴款凭证（票据号：000</w:t>
      </w:r>
      <w:r>
        <w:rPr>
          <w:rFonts w:hint="eastAsia" w:ascii="仿宋_GB2312"/>
          <w:szCs w:val="32"/>
          <w:highlight w:val="none"/>
          <w:lang w:val="en-US" w:eastAsia="zh-CN"/>
        </w:rPr>
        <w:t>2533900</w:t>
      </w:r>
      <w:r>
        <w:rPr>
          <w:rFonts w:hint="eastAsia" w:ascii="仿宋_GB2312"/>
          <w:szCs w:val="32"/>
          <w:highlight w:val="none"/>
        </w:rPr>
        <w:t>、</w:t>
      </w:r>
      <w:r>
        <w:rPr>
          <w:rFonts w:hint="eastAsia" w:ascii="仿宋_GB2312"/>
          <w:szCs w:val="32"/>
          <w:highlight w:val="none"/>
          <w:lang w:val="en-US" w:eastAsia="zh-CN"/>
        </w:rPr>
        <w:t>0002534009</w:t>
      </w:r>
      <w:r>
        <w:rPr>
          <w:rFonts w:hint="eastAsia" w:ascii="仿宋_GB2312"/>
          <w:szCs w:val="32"/>
          <w:highlight w:val="none"/>
        </w:rPr>
        <w:t>）予以证实。</w:t>
      </w:r>
    </w:p>
    <w:p>
      <w:pPr>
        <w:spacing w:line="43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default" w:ascii="Times New Roman" w:hAnsi="Times New Roman" w:cs="Times New Roman"/>
          <w:szCs w:val="32"/>
          <w:lang w:val="en-US" w:eastAsia="zh-CN"/>
        </w:rPr>
        <w:t>王再鹏</w:t>
      </w:r>
      <w:r>
        <w:rPr>
          <w:rFonts w:hint="default" w:ascii="Times New Roman" w:hAnsi="Times New Roman" w:cs="Times New Roman"/>
          <w:szCs w:val="32"/>
        </w:rPr>
        <w:t>予以减刑</w:t>
      </w:r>
      <w:r>
        <w:rPr>
          <w:rFonts w:hint="eastAsia" w:cs="Times New Roman"/>
          <w:szCs w:val="32"/>
          <w:lang w:val="en-US" w:eastAsia="zh-CN"/>
        </w:rPr>
        <w:t>四</w:t>
      </w:r>
      <w:r>
        <w:rPr>
          <w:rFonts w:hint="default" w:ascii="Times New Roman" w:hAnsi="Times New Roman" w:cs="Times New Roman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福建省</w:t>
      </w:r>
      <w:r>
        <w:rPr>
          <w:rFonts w:hint="default" w:ascii="Times New Roman" w:hAnsi="Times New Roman" w:cs="Times New Roman"/>
          <w:szCs w:val="32"/>
          <w:lang w:eastAsia="zh-CN"/>
        </w:rPr>
        <w:t>福州</w:t>
      </w:r>
      <w:r>
        <w:rPr>
          <w:rFonts w:hint="default" w:ascii="Times New Roman" w:hAnsi="Times New Roman" w:cs="Times New Roman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default" w:ascii="Times New Roman" w:hAnsi="Times New Roman" w:cs="Times New Roman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附件：⒈罪犯</w:t>
      </w:r>
      <w:r>
        <w:rPr>
          <w:rFonts w:hint="default" w:ascii="Times New Roman" w:hAnsi="Times New Roman" w:cs="Times New Roman"/>
          <w:szCs w:val="32"/>
          <w:lang w:val="en-US" w:eastAsia="zh-CN"/>
        </w:rPr>
        <w:t>王再鹏</w:t>
      </w:r>
      <w:r>
        <w:rPr>
          <w:rFonts w:hint="default" w:ascii="Times New Roman" w:hAnsi="Times New Roman" w:cs="Times New Roman"/>
          <w:szCs w:val="32"/>
        </w:rPr>
        <w:t>卷宗</w:t>
      </w:r>
      <w:r>
        <w:rPr>
          <w:rFonts w:hint="default" w:ascii="Times New Roman" w:hAnsi="Times New Roman" w:cs="Times New Roman"/>
          <w:szCs w:val="32"/>
          <w:lang w:eastAsia="zh-CN"/>
        </w:rPr>
        <w:t>贰</w:t>
      </w:r>
      <w:r>
        <w:rPr>
          <w:rFonts w:hint="default" w:ascii="Times New Roman" w:hAnsi="Times New Roman" w:cs="Times New Roman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⒉减刑建议书</w:t>
      </w:r>
      <w:r>
        <w:rPr>
          <w:rFonts w:hint="default" w:ascii="Times New Roman" w:hAnsi="Times New Roman" w:cs="Times New Roman"/>
          <w:szCs w:val="32"/>
          <w:lang w:eastAsia="zh-CN"/>
        </w:rPr>
        <w:t>肆</w:t>
      </w:r>
      <w:r>
        <w:rPr>
          <w:rFonts w:hint="default" w:ascii="Times New Roman" w:hAnsi="Times New Roman" w:cs="Times New Roman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default" w:ascii="Times New Roman" w:hAnsi="Times New Roman" w:cs="Times New Roman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default" w:ascii="Times New Roman" w:hAnsi="Times New Roman" w:cs="Times New Roman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 xml:space="preserve">                        </w:t>
      </w:r>
      <w:r>
        <w:rPr>
          <w:rFonts w:hint="eastAsia" w:cs="Times New Roman"/>
          <w:szCs w:val="32"/>
          <w:lang w:val="en-US" w:eastAsia="zh-CN"/>
        </w:rPr>
        <w:t>2024</w:t>
      </w:r>
      <w:r>
        <w:rPr>
          <w:rFonts w:hint="default" w:ascii="Times New Roman" w:hAnsi="Times New Roman" w:cs="Times New Roman"/>
          <w:szCs w:val="32"/>
        </w:rPr>
        <w:t>年</w:t>
      </w:r>
      <w:r>
        <w:rPr>
          <w:rFonts w:hint="eastAsia" w:cs="Times New Roman"/>
          <w:szCs w:val="32"/>
          <w:lang w:val="en-US" w:eastAsia="zh-CN"/>
        </w:rPr>
        <w:t>9</w:t>
      </w:r>
      <w:r>
        <w:rPr>
          <w:rFonts w:hint="default" w:ascii="Times New Roman" w:hAnsi="Times New Roman" w:cs="Times New Roman"/>
          <w:szCs w:val="32"/>
        </w:rPr>
        <w:t>月</w:t>
      </w:r>
      <w:r>
        <w:rPr>
          <w:rFonts w:hint="eastAsia" w:cs="Times New Roman"/>
          <w:szCs w:val="32"/>
          <w:lang w:val="en-US" w:eastAsia="zh-CN"/>
        </w:rPr>
        <w:t>9</w:t>
      </w:r>
      <w:r>
        <w:rPr>
          <w:rFonts w:hint="default" w:ascii="Times New Roman" w:hAnsi="Times New Roman" w:cs="Times New Roman"/>
          <w:szCs w:val="32"/>
        </w:rPr>
        <w:t>日</w:t>
      </w:r>
    </w:p>
    <w:p>
      <w:pPr>
        <w:ind w:firstLine="643" w:firstLineChars="200"/>
        <w:jc w:val="left"/>
        <w:rPr>
          <w:rFonts w:hint="default" w:ascii="Times New Roman" w:hAnsi="Times New Roman" w:cs="Times New Roman"/>
          <w:b/>
          <w:bCs/>
          <w:szCs w:val="32"/>
        </w:rPr>
      </w:pPr>
    </w:p>
    <w:p>
      <w:pPr>
        <w:ind w:firstLine="643" w:firstLineChars="200"/>
        <w:jc w:val="left"/>
        <w:rPr>
          <w:rFonts w:hint="default" w:ascii="Times New Roman" w:hAnsi="Times New Roman" w:cs="Times New Roman"/>
          <w:b/>
          <w:bCs/>
          <w:szCs w:val="32"/>
        </w:rPr>
      </w:pP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E2NTc1NDE0ZjMzZDZmOTkzOGZkNWVmODIxYzhlZWE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6657D8C"/>
    <w:rsid w:val="09563EEC"/>
    <w:rsid w:val="0C5D626F"/>
    <w:rsid w:val="0D612F40"/>
    <w:rsid w:val="0DFD1519"/>
    <w:rsid w:val="0FDF1DD0"/>
    <w:rsid w:val="11770A72"/>
    <w:rsid w:val="157016E4"/>
    <w:rsid w:val="157463C1"/>
    <w:rsid w:val="16527FAD"/>
    <w:rsid w:val="180C6085"/>
    <w:rsid w:val="1A42268B"/>
    <w:rsid w:val="1AE62F5E"/>
    <w:rsid w:val="1BD476FF"/>
    <w:rsid w:val="1CE37B65"/>
    <w:rsid w:val="1F004878"/>
    <w:rsid w:val="2075128F"/>
    <w:rsid w:val="2AFB6893"/>
    <w:rsid w:val="2C867719"/>
    <w:rsid w:val="2D695B87"/>
    <w:rsid w:val="2E716616"/>
    <w:rsid w:val="2E824062"/>
    <w:rsid w:val="35BE5994"/>
    <w:rsid w:val="37A421DA"/>
    <w:rsid w:val="3A11493B"/>
    <w:rsid w:val="3A680CB4"/>
    <w:rsid w:val="45E158C1"/>
    <w:rsid w:val="46C817C8"/>
    <w:rsid w:val="487A71EF"/>
    <w:rsid w:val="48F92C46"/>
    <w:rsid w:val="4AA24E4B"/>
    <w:rsid w:val="4AE110E3"/>
    <w:rsid w:val="4E7C6032"/>
    <w:rsid w:val="4E9E146A"/>
    <w:rsid w:val="500478D6"/>
    <w:rsid w:val="568300EE"/>
    <w:rsid w:val="56BF6391"/>
    <w:rsid w:val="60730E3E"/>
    <w:rsid w:val="669375FA"/>
    <w:rsid w:val="66AE48C0"/>
    <w:rsid w:val="68755362"/>
    <w:rsid w:val="69D349FB"/>
    <w:rsid w:val="6CAD50FE"/>
    <w:rsid w:val="6D406E27"/>
    <w:rsid w:val="6D636F83"/>
    <w:rsid w:val="6D910A89"/>
    <w:rsid w:val="6E5A7586"/>
    <w:rsid w:val="71B26EC4"/>
    <w:rsid w:val="76B344CD"/>
    <w:rsid w:val="79550EF0"/>
    <w:rsid w:val="795C062E"/>
    <w:rsid w:val="7A6128B1"/>
    <w:rsid w:val="7BF33DE5"/>
    <w:rsid w:val="7EC0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2024-10-22T06:57:16Z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BB67BE41A5EE4B0EA422D6B4ECA765CF</vt:lpwstr>
  </property>
</Properties>
</file>